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35C3" w14:textId="498D3778" w:rsidR="00110604" w:rsidRPr="00F22723" w:rsidRDefault="003769F4" w:rsidP="00927E6D">
      <w:pPr>
        <w:spacing w:after="0" w:line="240" w:lineRule="auto"/>
        <w:ind w:right="-426"/>
        <w:jc w:val="center"/>
        <w:rPr>
          <w:rFonts w:cstheme="minorHAnsi"/>
          <w:b/>
          <w:bCs/>
          <w:color w:val="2E74B5" w:themeColor="accent1" w:themeShade="BF"/>
          <w:sz w:val="52"/>
          <w:szCs w:val="28"/>
          <w:lang w:val="en-GB"/>
        </w:rPr>
      </w:pPr>
      <w:r w:rsidRPr="00F22723">
        <w:rPr>
          <w:rFonts w:cstheme="minorHAnsi"/>
          <w:b/>
          <w:bCs/>
          <w:color w:val="2E74B5" w:themeColor="accent1" w:themeShade="BF"/>
          <w:sz w:val="52"/>
          <w:szCs w:val="28"/>
          <w:lang w:val="en-GB"/>
        </w:rPr>
        <w:t>CALL FOR PAPERS</w:t>
      </w:r>
    </w:p>
    <w:p w14:paraId="63DA8EE1" w14:textId="77777777" w:rsidR="00945C83" w:rsidRPr="00F22723" w:rsidRDefault="0082162F" w:rsidP="00927E6D">
      <w:pPr>
        <w:spacing w:after="0" w:line="240" w:lineRule="auto"/>
        <w:ind w:right="-426"/>
        <w:jc w:val="center"/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</w:pPr>
      <w:r w:rsidRPr="00F22723"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  <w:t>2</w:t>
      </w:r>
      <w:r w:rsidRPr="00F22723">
        <w:rPr>
          <w:rFonts w:cstheme="minorHAnsi"/>
          <w:b/>
          <w:bCs/>
          <w:color w:val="2E74B5" w:themeColor="accent1" w:themeShade="BF"/>
          <w:sz w:val="40"/>
          <w:szCs w:val="26"/>
          <w:vertAlign w:val="superscript"/>
          <w:lang w:val="en-GB"/>
        </w:rPr>
        <w:t>nd</w:t>
      </w:r>
      <w:r w:rsidR="003769F4" w:rsidRPr="00F22723"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  <w:t xml:space="preserve"> </w:t>
      </w:r>
      <w:r w:rsidR="009C31B6" w:rsidRPr="00F22723"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  <w:t>Intern</w:t>
      </w:r>
      <w:r w:rsidR="003769F4" w:rsidRPr="00F22723"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  <w:t xml:space="preserve">ational Conference </w:t>
      </w:r>
    </w:p>
    <w:p w14:paraId="6808B859" w14:textId="77777777" w:rsidR="00FB593D" w:rsidRPr="00F22723" w:rsidRDefault="003769F4" w:rsidP="00927E6D">
      <w:pPr>
        <w:spacing w:after="0" w:line="240" w:lineRule="auto"/>
        <w:ind w:right="-426"/>
        <w:jc w:val="center"/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</w:pPr>
      <w:r w:rsidRPr="00F22723">
        <w:rPr>
          <w:rFonts w:cstheme="minorHAnsi"/>
          <w:b/>
          <w:bCs/>
          <w:color w:val="2E74B5" w:themeColor="accent1" w:themeShade="BF"/>
          <w:sz w:val="40"/>
          <w:szCs w:val="26"/>
          <w:lang w:val="en-GB"/>
        </w:rPr>
        <w:t xml:space="preserve">on Emerging Technologies in Materials Engineering </w:t>
      </w:r>
    </w:p>
    <w:p w14:paraId="0A06C2A8" w14:textId="3B9BEE10" w:rsidR="003769F4" w:rsidRPr="00F22723" w:rsidRDefault="003769F4" w:rsidP="00927E6D">
      <w:pPr>
        <w:spacing w:after="0" w:line="240" w:lineRule="auto"/>
        <w:ind w:right="-426"/>
        <w:jc w:val="center"/>
        <w:rPr>
          <w:rFonts w:cstheme="minorHAnsi"/>
          <w:b/>
          <w:bCs/>
          <w:color w:val="2E74B5" w:themeColor="accent1" w:themeShade="BF"/>
          <w:sz w:val="52"/>
          <w:szCs w:val="44"/>
          <w:lang w:val="en-GB"/>
        </w:rPr>
      </w:pPr>
      <w:proofErr w:type="spellStart"/>
      <w:r w:rsidRPr="00F22723">
        <w:rPr>
          <w:rFonts w:cstheme="minorHAnsi"/>
          <w:b/>
          <w:bCs/>
          <w:color w:val="2E74B5" w:themeColor="accent1" w:themeShade="BF"/>
          <w:sz w:val="52"/>
          <w:szCs w:val="44"/>
          <w:lang w:val="en-GB"/>
        </w:rPr>
        <w:t>EmergeMAT</w:t>
      </w:r>
      <w:proofErr w:type="spellEnd"/>
    </w:p>
    <w:p w14:paraId="661E8F64" w14:textId="3F475C0F" w:rsidR="00414C0E" w:rsidRPr="00F22723" w:rsidRDefault="00FB593D" w:rsidP="00927E6D">
      <w:pPr>
        <w:spacing w:after="0" w:line="240" w:lineRule="auto"/>
        <w:ind w:right="-426"/>
        <w:jc w:val="center"/>
        <w:rPr>
          <w:rFonts w:asciiTheme="majorHAnsi" w:hAnsiTheme="majorHAnsi" w:cstheme="majorHAnsi"/>
          <w:b/>
          <w:bCs/>
          <w:iCs/>
          <w:lang w:val="en-GB"/>
        </w:rPr>
      </w:pPr>
      <w:r w:rsidRPr="00F22723">
        <w:rPr>
          <w:rFonts w:asciiTheme="majorHAnsi" w:hAnsiTheme="majorHAnsi" w:cstheme="majorHAnsi"/>
          <w:b/>
          <w:bCs/>
          <w:iCs/>
          <w:lang w:val="en-GB"/>
        </w:rPr>
        <w:t>6</w:t>
      </w:r>
      <w:r w:rsidR="0082162F" w:rsidRPr="00F22723">
        <w:rPr>
          <w:rFonts w:asciiTheme="majorHAnsi" w:hAnsiTheme="majorHAnsi" w:cstheme="majorHAnsi"/>
          <w:b/>
          <w:bCs/>
          <w:iCs/>
          <w:lang w:val="en-GB"/>
        </w:rPr>
        <w:t>-8</w:t>
      </w:r>
      <w:r w:rsidR="00D2320F" w:rsidRPr="00F22723">
        <w:rPr>
          <w:rFonts w:asciiTheme="majorHAnsi" w:hAnsiTheme="majorHAnsi" w:cstheme="majorHAnsi"/>
          <w:b/>
          <w:bCs/>
          <w:iCs/>
          <w:lang w:val="en-GB"/>
        </w:rPr>
        <w:t xml:space="preserve"> </w:t>
      </w:r>
      <w:r w:rsidR="00492172" w:rsidRPr="00F22723">
        <w:rPr>
          <w:rFonts w:asciiTheme="majorHAnsi" w:hAnsiTheme="majorHAnsi" w:cstheme="majorHAnsi"/>
          <w:b/>
          <w:bCs/>
          <w:iCs/>
          <w:lang w:val="en-GB"/>
        </w:rPr>
        <w:t>November 201</w:t>
      </w:r>
      <w:r w:rsidR="0082162F" w:rsidRPr="00F22723">
        <w:rPr>
          <w:rFonts w:asciiTheme="majorHAnsi" w:hAnsiTheme="majorHAnsi" w:cstheme="majorHAnsi"/>
          <w:b/>
          <w:bCs/>
          <w:iCs/>
          <w:lang w:val="en-GB"/>
        </w:rPr>
        <w:t>9</w:t>
      </w:r>
    </w:p>
    <w:p w14:paraId="3D6FCB91" w14:textId="77777777" w:rsidR="00656561" w:rsidRPr="00F22723" w:rsidRDefault="00656561" w:rsidP="00927E6D">
      <w:pPr>
        <w:spacing w:after="0" w:line="240" w:lineRule="auto"/>
        <w:ind w:right="-426"/>
        <w:jc w:val="center"/>
        <w:rPr>
          <w:rFonts w:asciiTheme="majorHAnsi" w:hAnsiTheme="majorHAnsi" w:cstheme="majorHAnsi"/>
          <w:b/>
          <w:bCs/>
          <w:iCs/>
          <w:lang w:val="en-GB"/>
        </w:rPr>
      </w:pPr>
      <w:r w:rsidRPr="00F22723">
        <w:rPr>
          <w:rFonts w:asciiTheme="majorHAnsi" w:hAnsiTheme="majorHAnsi" w:cstheme="majorHAnsi"/>
          <w:b/>
          <w:bCs/>
          <w:iCs/>
          <w:lang w:val="en-GB"/>
        </w:rPr>
        <w:t>Bucharest, Romania</w:t>
      </w:r>
    </w:p>
    <w:p w14:paraId="1A80C7EE" w14:textId="2D3EB426" w:rsidR="00110604" w:rsidRDefault="00110604" w:rsidP="00927E6D">
      <w:pPr>
        <w:spacing w:after="0" w:line="240" w:lineRule="auto"/>
        <w:ind w:right="-426"/>
        <w:jc w:val="both"/>
        <w:rPr>
          <w:rFonts w:asciiTheme="majorHAnsi" w:hAnsiTheme="majorHAnsi" w:cstheme="majorHAnsi"/>
          <w:lang w:val="en-GB"/>
        </w:rPr>
      </w:pPr>
    </w:p>
    <w:p w14:paraId="5991EE12" w14:textId="4E670154" w:rsidR="0067644F" w:rsidRDefault="0067644F" w:rsidP="00927E6D">
      <w:pPr>
        <w:spacing w:after="0" w:line="240" w:lineRule="auto"/>
        <w:ind w:right="-426"/>
        <w:jc w:val="both"/>
        <w:rPr>
          <w:rFonts w:asciiTheme="majorHAnsi" w:hAnsiTheme="majorHAnsi" w:cstheme="majorHAnsi"/>
          <w:lang w:val="en-GB"/>
        </w:rPr>
      </w:pPr>
    </w:p>
    <w:p w14:paraId="60AAD6B8" w14:textId="14FC3D91" w:rsidR="0067644F" w:rsidRDefault="0067644F" w:rsidP="00927E6D">
      <w:pPr>
        <w:spacing w:after="0" w:line="240" w:lineRule="auto"/>
        <w:ind w:right="-426"/>
        <w:jc w:val="both"/>
        <w:rPr>
          <w:rFonts w:asciiTheme="majorHAnsi" w:hAnsiTheme="majorHAnsi" w:cstheme="majorHAnsi"/>
          <w:lang w:val="en-GB"/>
        </w:rPr>
      </w:pPr>
    </w:p>
    <w:p w14:paraId="2BD2ACA8" w14:textId="4C367FB9" w:rsidR="0067644F" w:rsidRDefault="0067644F" w:rsidP="0067644F">
      <w:pPr>
        <w:spacing w:after="0" w:line="240" w:lineRule="auto"/>
        <w:ind w:right="-426"/>
        <w:jc w:val="both"/>
        <w:rPr>
          <w:rFonts w:asciiTheme="majorHAnsi" w:hAnsiTheme="majorHAnsi" w:cstheme="majorHAnsi"/>
          <w:lang w:val="en-GB"/>
        </w:rPr>
      </w:pPr>
    </w:p>
    <w:p w14:paraId="61CEBC1D" w14:textId="77777777" w:rsidR="0067644F" w:rsidRPr="0067644F" w:rsidRDefault="0067644F" w:rsidP="0067644F">
      <w:pPr>
        <w:spacing w:after="0" w:line="240" w:lineRule="auto"/>
        <w:ind w:right="-426"/>
        <w:jc w:val="both"/>
        <w:rPr>
          <w:rFonts w:asciiTheme="majorHAnsi" w:hAnsiTheme="majorHAnsi" w:cstheme="majorHAnsi"/>
          <w:lang w:val="en-GB"/>
        </w:rPr>
      </w:pPr>
    </w:p>
    <w:p w14:paraId="6F759BA0" w14:textId="77777777" w:rsidR="0067644F" w:rsidRPr="00D52A63" w:rsidRDefault="0067644F" w:rsidP="0067644F">
      <w:pPr>
        <w:spacing w:after="0" w:line="240" w:lineRule="auto"/>
        <w:jc w:val="center"/>
        <w:rPr>
          <w:rFonts w:cstheme="minorHAnsi"/>
          <w:b/>
          <w:sz w:val="36"/>
          <w:szCs w:val="28"/>
          <w:lang w:val="en-GB"/>
        </w:rPr>
      </w:pPr>
      <w:r w:rsidRPr="00D52A63">
        <w:rPr>
          <w:rFonts w:cstheme="minorHAnsi"/>
          <w:b/>
          <w:sz w:val="36"/>
          <w:szCs w:val="28"/>
          <w:lang w:val="en-GB"/>
        </w:rPr>
        <w:t>REGISTRATION FORM</w:t>
      </w:r>
    </w:p>
    <w:p w14:paraId="0DE04D87" w14:textId="77777777" w:rsidR="0067644F" w:rsidRPr="0067644F" w:rsidRDefault="0067644F" w:rsidP="0067644F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67644F" w:rsidRPr="0067644F" w14:paraId="067B5D6A" w14:textId="77777777" w:rsidTr="003B345D">
        <w:tc>
          <w:tcPr>
            <w:tcW w:w="1812" w:type="dxa"/>
            <w:shd w:val="clear" w:color="auto" w:fill="BDD6EE" w:themeFill="accent1" w:themeFillTint="66"/>
          </w:tcPr>
          <w:p w14:paraId="710AE604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lang w:val="en-GB"/>
              </w:rPr>
              <w:t xml:space="preserve">Name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4A272D93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lang w:val="en-GB"/>
              </w:rPr>
              <w:t>Organisation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5C0C3FA3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lang w:val="en-GB"/>
              </w:rPr>
              <w:t xml:space="preserve">Email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5CF224E2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lang w:val="en-GB"/>
              </w:rPr>
              <w:t>Telephone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507DD5AE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lang w:val="en-GB"/>
              </w:rPr>
              <w:t>Conference Section</w:t>
            </w:r>
          </w:p>
        </w:tc>
      </w:tr>
      <w:tr w:rsidR="0067644F" w:rsidRPr="0067644F" w14:paraId="75A7172D" w14:textId="77777777" w:rsidTr="003B345D">
        <w:tc>
          <w:tcPr>
            <w:tcW w:w="1812" w:type="dxa"/>
          </w:tcPr>
          <w:p w14:paraId="45BB5FE2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405A39AB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6063236B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5652B8F4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3E8E56DC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</w:tr>
      <w:tr w:rsidR="0067644F" w:rsidRPr="0067644F" w14:paraId="19E828F4" w14:textId="77777777" w:rsidTr="003B345D">
        <w:tc>
          <w:tcPr>
            <w:tcW w:w="1812" w:type="dxa"/>
          </w:tcPr>
          <w:p w14:paraId="263110B6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435AD73B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0EFFC65B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05695552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34FAF079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</w:tr>
      <w:tr w:rsidR="0067644F" w:rsidRPr="0067644F" w14:paraId="6648D980" w14:textId="77777777" w:rsidTr="003B345D">
        <w:tc>
          <w:tcPr>
            <w:tcW w:w="1812" w:type="dxa"/>
          </w:tcPr>
          <w:p w14:paraId="7A77C7B1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6034D433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65BD8EF4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34220C18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1936CC50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17375E"/>
                <w:lang w:val="en-GB"/>
              </w:rPr>
            </w:pPr>
          </w:p>
        </w:tc>
      </w:tr>
    </w:tbl>
    <w:p w14:paraId="13CCE56F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67644F">
        <w:rPr>
          <w:rFonts w:asciiTheme="majorHAnsi" w:hAnsiTheme="majorHAnsi" w:cstheme="majorHAnsi"/>
          <w:lang w:val="en-GB"/>
        </w:rPr>
        <w:t xml:space="preserve">*) If applicable, please specify: </w:t>
      </w:r>
    </w:p>
    <w:p w14:paraId="368A9650" w14:textId="77777777" w:rsidR="0067644F" w:rsidRPr="0067644F" w:rsidRDefault="0067644F" w:rsidP="0067644F">
      <w:pPr>
        <w:spacing w:after="0" w:line="240" w:lineRule="auto"/>
        <w:ind w:left="1416"/>
        <w:jc w:val="both"/>
        <w:rPr>
          <w:rFonts w:asciiTheme="majorHAnsi" w:hAnsiTheme="majorHAnsi" w:cstheme="majorHAnsi"/>
          <w:lang w:val="en-GB"/>
        </w:rPr>
      </w:pPr>
      <w:r w:rsidRPr="0067644F">
        <w:rPr>
          <w:rFonts w:asciiTheme="majorHAnsi" w:hAnsiTheme="majorHAnsi" w:cstheme="majorHAnsi"/>
          <w:lang w:val="en-GB"/>
        </w:rPr>
        <w:sym w:font="Wingdings" w:char="F06F"/>
      </w:r>
      <w:r w:rsidRPr="0067644F">
        <w:rPr>
          <w:rFonts w:asciiTheme="majorHAnsi" w:hAnsiTheme="majorHAnsi" w:cstheme="majorHAnsi"/>
          <w:lang w:val="en-GB"/>
        </w:rPr>
        <w:t xml:space="preserve">  oral presentation  </w:t>
      </w:r>
    </w:p>
    <w:p w14:paraId="7DB53D5F" w14:textId="77777777" w:rsidR="0067644F" w:rsidRPr="0067644F" w:rsidRDefault="0067644F" w:rsidP="0067644F">
      <w:pPr>
        <w:spacing w:after="0" w:line="240" w:lineRule="auto"/>
        <w:ind w:left="1416"/>
        <w:jc w:val="both"/>
        <w:rPr>
          <w:rFonts w:asciiTheme="majorHAnsi" w:hAnsiTheme="majorHAnsi" w:cstheme="majorHAnsi"/>
          <w:lang w:val="en-GB"/>
        </w:rPr>
      </w:pPr>
      <w:r w:rsidRPr="0067644F">
        <w:rPr>
          <w:rFonts w:asciiTheme="majorHAnsi" w:hAnsiTheme="majorHAnsi" w:cstheme="majorHAnsi"/>
          <w:lang w:val="en-GB"/>
        </w:rPr>
        <w:sym w:font="Wingdings" w:char="F06F"/>
      </w:r>
      <w:r w:rsidRPr="0067644F">
        <w:rPr>
          <w:rFonts w:asciiTheme="majorHAnsi" w:hAnsiTheme="majorHAnsi" w:cstheme="majorHAnsi"/>
          <w:lang w:val="en-GB"/>
        </w:rPr>
        <w:t xml:space="preserve">  poster</w:t>
      </w:r>
    </w:p>
    <w:p w14:paraId="2D005C33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01DDDF95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37D6FC72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4D9F666D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7644F" w:rsidRPr="0067644F" w14:paraId="09DD2108" w14:textId="77777777" w:rsidTr="0067644F">
        <w:tc>
          <w:tcPr>
            <w:tcW w:w="4957" w:type="dxa"/>
          </w:tcPr>
          <w:p w14:paraId="5040A920" w14:textId="0AA9C15C" w:rsidR="0067644F" w:rsidRPr="0067644F" w:rsidRDefault="0067644F" w:rsidP="0090764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IMPORTANT DATES</w:t>
            </w:r>
          </w:p>
          <w:p w14:paraId="1557AE95" w14:textId="77777777" w:rsidR="0067644F" w:rsidRDefault="0067644F" w:rsidP="009076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DD9F65A" w14:textId="77777777" w:rsidR="0090764D" w:rsidRPr="0090764D" w:rsidRDefault="0090764D" w:rsidP="009076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076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Abstract submission: </w:t>
            </w:r>
            <w:r w:rsidRPr="0090764D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20 September 2019</w:t>
            </w:r>
          </w:p>
          <w:p w14:paraId="0DCCCFE3" w14:textId="77777777" w:rsidR="0090764D" w:rsidRPr="0090764D" w:rsidRDefault="0090764D" w:rsidP="009076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076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Abstract feedback: </w:t>
            </w:r>
            <w:r w:rsidRPr="0090764D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30 September 2019</w:t>
            </w:r>
          </w:p>
          <w:p w14:paraId="054FEE3E" w14:textId="77777777" w:rsidR="0090764D" w:rsidRPr="0090764D" w:rsidRDefault="0090764D" w:rsidP="0090764D">
            <w:pPr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  <w:lang w:val="en-GB"/>
              </w:rPr>
            </w:pPr>
            <w:r w:rsidRPr="009076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Full paper submission: </w:t>
            </w:r>
            <w:r w:rsidRPr="0090764D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25 October 2019</w:t>
            </w:r>
          </w:p>
          <w:p w14:paraId="0C9F232D" w14:textId="66736B88" w:rsidR="0067644F" w:rsidRPr="0067644F" w:rsidRDefault="0090764D" w:rsidP="009076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076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Main conference: 6-8 November 2019</w:t>
            </w:r>
          </w:p>
        </w:tc>
        <w:tc>
          <w:tcPr>
            <w:tcW w:w="4105" w:type="dxa"/>
          </w:tcPr>
          <w:p w14:paraId="50153E41" w14:textId="77777777" w:rsidR="0067644F" w:rsidRPr="0067644F" w:rsidRDefault="0067644F" w:rsidP="0067644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CONTACT</w:t>
            </w:r>
          </w:p>
          <w:p w14:paraId="5A021356" w14:textId="77777777" w:rsidR="0067644F" w:rsidRPr="0067644F" w:rsidRDefault="0067644F" w:rsidP="0067644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Please forward this registration form to:</w:t>
            </w:r>
          </w:p>
          <w:p w14:paraId="1CACAE46" w14:textId="77777777" w:rsidR="0067644F" w:rsidRPr="0067644F" w:rsidRDefault="0067644F" w:rsidP="0067644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Ioana Vlaicu, IMNR</w:t>
            </w:r>
          </w:p>
          <w:p w14:paraId="27A679B7" w14:textId="77777777" w:rsidR="0067644F" w:rsidRPr="0067644F" w:rsidRDefault="0067644F" w:rsidP="0067644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email: </w:t>
            </w:r>
            <w:hyperlink r:id="rId8" w:history="1">
              <w:r w:rsidRPr="0067644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ioana.vlaicu@imnr.ro</w:t>
              </w:r>
            </w:hyperlink>
          </w:p>
          <w:p w14:paraId="3898237E" w14:textId="77777777" w:rsidR="0067644F" w:rsidRPr="0067644F" w:rsidRDefault="0067644F" w:rsidP="0067644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67644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Phone: (+40</w:t>
            </w:r>
            <w:r w:rsidRPr="0067644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GB"/>
              </w:rPr>
              <w:t>21)3522046/ext.131</w:t>
            </w:r>
          </w:p>
          <w:p w14:paraId="3F967396" w14:textId="77777777" w:rsidR="0067644F" w:rsidRPr="0067644F" w:rsidRDefault="0067644F" w:rsidP="0067644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7644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GB"/>
              </w:rPr>
              <w:t>Fax: (+4021)3522049</w:t>
            </w:r>
          </w:p>
        </w:tc>
      </w:tr>
    </w:tbl>
    <w:p w14:paraId="0348D3BA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1BEF334E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428FFBAC" w14:textId="77777777" w:rsidR="0067644F" w:rsidRPr="0067644F" w:rsidRDefault="0067644F" w:rsidP="0067644F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789C0291" w14:textId="321F225A" w:rsidR="00710016" w:rsidRPr="0067644F" w:rsidRDefault="00710016" w:rsidP="0067644F">
      <w:pPr>
        <w:spacing w:after="0" w:line="240" w:lineRule="auto"/>
        <w:ind w:right="-426"/>
        <w:jc w:val="both"/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en-GB"/>
        </w:rPr>
      </w:pPr>
      <w:bookmarkStart w:id="0" w:name="_GoBack"/>
      <w:bookmarkEnd w:id="0"/>
    </w:p>
    <w:sectPr w:rsidR="00710016" w:rsidRPr="0067644F" w:rsidSect="00B1197B">
      <w:headerReference w:type="default" r:id="rId9"/>
      <w:footerReference w:type="default" r:id="rId10"/>
      <w:pgSz w:w="11906" w:h="16838"/>
      <w:pgMar w:top="1702" w:right="1417" w:bottom="1843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490D" w14:textId="77777777" w:rsidR="0005360A" w:rsidRDefault="0005360A" w:rsidP="004534FE">
      <w:pPr>
        <w:spacing w:after="0" w:line="240" w:lineRule="auto"/>
      </w:pPr>
      <w:r>
        <w:separator/>
      </w:r>
    </w:p>
  </w:endnote>
  <w:endnote w:type="continuationSeparator" w:id="0">
    <w:p w14:paraId="1063F84A" w14:textId="77777777" w:rsidR="0005360A" w:rsidRDefault="0005360A" w:rsidP="004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956"/>
      <w:gridCol w:w="1596"/>
      <w:gridCol w:w="1091"/>
      <w:gridCol w:w="1589"/>
      <w:gridCol w:w="921"/>
      <w:gridCol w:w="782"/>
      <w:gridCol w:w="849"/>
    </w:tblGrid>
    <w:tr w:rsidR="00927E6D" w:rsidRPr="0090764D" w14:paraId="795BC3AD" w14:textId="68ACA5A4" w:rsidTr="00927E6D">
      <w:tc>
        <w:tcPr>
          <w:tcW w:w="2665" w:type="dxa"/>
          <w:gridSpan w:val="2"/>
          <w:tcBorders>
            <w:top w:val="single" w:sz="4" w:space="0" w:color="auto"/>
            <w:right w:val="single" w:sz="4" w:space="0" w:color="auto"/>
          </w:tcBorders>
        </w:tcPr>
        <w:p w14:paraId="33021DAE" w14:textId="6504463B" w:rsidR="008A110A" w:rsidRPr="00B46D15" w:rsidRDefault="008A110A" w:rsidP="00E937E0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9A4D37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>PERFORM-MAT</w:t>
          </w: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 (1PFE/2018)</w:t>
          </w:r>
        </w:p>
        <w:p w14:paraId="236B2707" w14:textId="77777777" w:rsidR="00927E6D" w:rsidRDefault="008A110A" w:rsidP="004F0CAF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Increased performance and competencies </w:t>
          </w:r>
        </w:p>
        <w:p w14:paraId="00924CCC" w14:textId="77777777" w:rsidR="00927E6D" w:rsidRDefault="008A110A" w:rsidP="004F0CAF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of INCDMNR-IMNR in the field of emerging technologies in materials engineering </w:t>
          </w:r>
        </w:p>
        <w:p w14:paraId="40955499" w14:textId="60C4FFB2" w:rsidR="008A110A" w:rsidRPr="00B46D15" w:rsidRDefault="008A110A" w:rsidP="004F0CAF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based on non-ferrous metal </w:t>
          </w:r>
        </w:p>
      </w:tc>
      <w:tc>
        <w:tcPr>
          <w:tcW w:w="268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2CC94E5" w14:textId="77777777" w:rsidR="008A110A" w:rsidRPr="00B46D15" w:rsidRDefault="008A110A" w:rsidP="00E937E0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>CRM-EXTREME (CA 15102)</w:t>
          </w:r>
        </w:p>
        <w:p w14:paraId="06FA0CAE" w14:textId="77777777" w:rsidR="00927E6D" w:rsidRDefault="008A110A" w:rsidP="00E937E0">
          <w:pPr>
            <w:pStyle w:val="Heading1"/>
            <w:spacing w:before="0" w:beforeAutospacing="0" w:after="0" w:afterAutospacing="0"/>
            <w:jc w:val="center"/>
            <w:outlineLvl w:val="0"/>
            <w:rPr>
              <w:rFonts w:asciiTheme="majorHAnsi" w:hAnsiTheme="majorHAnsi" w:cstheme="majorHAnsi"/>
              <w:bCs w:val="0"/>
              <w:color w:val="404040" w:themeColor="text1" w:themeTint="BF"/>
              <w:sz w:val="14"/>
              <w:szCs w:val="14"/>
            </w:rPr>
          </w:pPr>
          <w:r w:rsidRPr="00B46D15">
            <w:rPr>
              <w:rFonts w:asciiTheme="majorHAnsi" w:hAnsiTheme="majorHAnsi" w:cstheme="majorHAnsi"/>
              <w:bCs w:val="0"/>
              <w:color w:val="404040" w:themeColor="text1" w:themeTint="BF"/>
              <w:sz w:val="14"/>
              <w:szCs w:val="14"/>
            </w:rPr>
            <w:t xml:space="preserve">Solutions for Critical Raw Materials </w:t>
          </w:r>
        </w:p>
        <w:p w14:paraId="070581FB" w14:textId="40274A43" w:rsidR="008A110A" w:rsidRPr="00B46D15" w:rsidRDefault="00927E6D" w:rsidP="00E937E0">
          <w:pPr>
            <w:pStyle w:val="Heading1"/>
            <w:spacing w:before="0" w:beforeAutospacing="0" w:after="0" w:afterAutospacing="0"/>
            <w:jc w:val="center"/>
            <w:outlineLvl w:val="0"/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</w:pPr>
          <w:r>
            <w:rPr>
              <w:rFonts w:asciiTheme="majorHAnsi" w:hAnsiTheme="majorHAnsi" w:cstheme="majorHAnsi"/>
              <w:bCs w:val="0"/>
              <w:color w:val="404040" w:themeColor="text1" w:themeTint="BF"/>
              <w:sz w:val="14"/>
              <w:szCs w:val="14"/>
            </w:rPr>
            <w:t>u</w:t>
          </w:r>
          <w:r w:rsidR="008A110A" w:rsidRPr="00B46D15">
            <w:rPr>
              <w:rFonts w:asciiTheme="majorHAnsi" w:hAnsiTheme="majorHAnsi" w:cstheme="majorHAnsi"/>
              <w:bCs w:val="0"/>
              <w:color w:val="404040" w:themeColor="text1" w:themeTint="BF"/>
              <w:sz w:val="14"/>
              <w:szCs w:val="14"/>
            </w:rPr>
            <w:t>nder Extreme Conditions</w:t>
          </w:r>
          <w:r w:rsidR="008A110A" w:rsidRPr="00B46D15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  <w:t xml:space="preserve"> </w:t>
          </w:r>
        </w:p>
        <w:p w14:paraId="4274451A" w14:textId="77777777" w:rsidR="009A4D37" w:rsidRDefault="008A110A" w:rsidP="009A4D37">
          <w:pPr>
            <w:pStyle w:val="Heading1"/>
            <w:spacing w:before="0" w:beforeAutospacing="0" w:after="0" w:afterAutospacing="0"/>
            <w:jc w:val="center"/>
            <w:outlineLvl w:val="0"/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</w:pPr>
          <w:r w:rsidRPr="00B46D15"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  <w:t>COST is supported by the</w:t>
          </w:r>
          <w:r w:rsidR="009A4D37"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  <w:t xml:space="preserve"> </w:t>
          </w:r>
          <w:r w:rsidRPr="00B46D15"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  <w:t xml:space="preserve">EU </w:t>
          </w:r>
        </w:p>
        <w:p w14:paraId="3BDB4521" w14:textId="0905E6CF" w:rsidR="008A110A" w:rsidRPr="00B46D15" w:rsidRDefault="00B46D15" w:rsidP="009A4D37">
          <w:pPr>
            <w:pStyle w:val="Heading1"/>
            <w:spacing w:before="0" w:beforeAutospacing="0" w:after="0" w:afterAutospacing="0"/>
            <w:jc w:val="center"/>
            <w:outlineLvl w:val="0"/>
            <w:rPr>
              <w:rFonts w:asciiTheme="majorHAnsi" w:hAnsiTheme="majorHAnsi" w:cstheme="majorHAnsi"/>
              <w:b w:val="0"/>
              <w:bCs w:val="0"/>
              <w:i/>
              <w:color w:val="404040" w:themeColor="text1" w:themeTint="BF"/>
              <w:sz w:val="14"/>
              <w:szCs w:val="14"/>
            </w:rPr>
          </w:pPr>
          <w:r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  <w:t>F</w:t>
          </w:r>
          <w:r w:rsidR="008A110A" w:rsidRPr="00B46D15">
            <w:rPr>
              <w:rFonts w:asciiTheme="majorHAnsi" w:hAnsiTheme="majorHAnsi" w:cstheme="majorHAnsi"/>
              <w:b w:val="0"/>
              <w:i/>
              <w:color w:val="404040" w:themeColor="text1" w:themeTint="BF"/>
              <w:sz w:val="14"/>
              <w:szCs w:val="14"/>
            </w:rPr>
            <w:t>ramework Programme Horizon 2020</w:t>
          </w:r>
        </w:p>
      </w:tc>
      <w:tc>
        <w:tcPr>
          <w:tcW w:w="4141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66A684EE" w14:textId="5FF9478D" w:rsidR="008A110A" w:rsidRPr="00B46D15" w:rsidRDefault="008A110A" w:rsidP="00E937E0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9A4D37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>ENERHIGH</w:t>
          </w: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 (ID P_37_776; ctr. 93/2016)</w:t>
          </w:r>
        </w:p>
        <w:p w14:paraId="6B8A28FB" w14:textId="77777777" w:rsidR="00927E6D" w:rsidRDefault="008A110A" w:rsidP="00B46D15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Innovative methods for enhancing high temperature </w:t>
          </w:r>
        </w:p>
        <w:p w14:paraId="4D2F934C" w14:textId="3E58B0F9" w:rsidR="00E00E73" w:rsidRDefault="008A110A" w:rsidP="00B46D15">
          <w:pPr>
            <w:pStyle w:val="Footer"/>
            <w:jc w:val="center"/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thermal energy storage properties </w:t>
          </w:r>
          <w:r w:rsidR="00B46D15"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>of</w:t>
          </w:r>
          <w:r w:rsidRPr="00B46D15"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  <w:t xml:space="preserve"> phase change materials</w:t>
          </w:r>
          <w:r w:rsidR="00E00E73"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 </w:t>
          </w:r>
        </w:p>
        <w:p w14:paraId="425B6FBA" w14:textId="5AFAFBA9" w:rsidR="00B46D15" w:rsidRPr="00B46D15" w:rsidRDefault="00E00E73" w:rsidP="00B46D15">
          <w:pPr>
            <w:pStyle w:val="Footer"/>
            <w:jc w:val="center"/>
            <w:rPr>
              <w:rFonts w:asciiTheme="majorHAnsi" w:hAnsiTheme="majorHAnsi" w:cstheme="majorHAnsi"/>
              <w:b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Project co-financed by the </w:t>
          </w:r>
          <w:r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Fund for European Regional Development in the frame of Operational Program Competitiveness 2014-2020</w:t>
          </w:r>
        </w:p>
      </w:tc>
    </w:tr>
    <w:tr w:rsidR="00927E6D" w:rsidRPr="00B46D15" w14:paraId="5CFC56C4" w14:textId="48DA02AB" w:rsidTr="009A4D37">
      <w:trPr>
        <w:trHeight w:val="843"/>
      </w:trPr>
      <w:tc>
        <w:tcPr>
          <w:tcW w:w="709" w:type="dxa"/>
          <w:vAlign w:val="center"/>
        </w:tcPr>
        <w:p w14:paraId="453AD8C0" w14:textId="77777777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</w:pPr>
          <w:r w:rsidRPr="00B46D15"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</w:rPr>
            <w:drawing>
              <wp:inline distT="0" distB="0" distL="0" distR="0" wp14:anchorId="35BACFB2" wp14:editId="1DAE78A8">
                <wp:extent cx="288000" cy="288000"/>
                <wp:effectExtent l="0" t="0" r="0" b="0"/>
                <wp:docPr id="34" name="Pictur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7E825D-A36C-4784-AF57-45C0F3148B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1">
                          <a:extLst>
                            <a:ext uri="{FF2B5EF4-FFF2-40B4-BE49-F238E27FC236}">
                              <a16:creationId xmlns:a16="http://schemas.microsoft.com/office/drawing/2014/main" id="{517E825D-A36C-4784-AF57-45C0F3148B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tcBorders>
            <w:right w:val="single" w:sz="4" w:space="0" w:color="auto"/>
          </w:tcBorders>
          <w:vAlign w:val="center"/>
        </w:tcPr>
        <w:p w14:paraId="7BF9171B" w14:textId="543CBC3C" w:rsidR="00E00E73" w:rsidRPr="00B46D15" w:rsidRDefault="00E00E73" w:rsidP="009A4D37">
          <w:pPr>
            <w:pStyle w:val="Footer"/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Project financed</w:t>
          </w:r>
          <w:r w:rsidR="009A4D37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 </w:t>
          </w: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by the</w:t>
          </w:r>
          <w:r w:rsidR="009A4D37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 </w:t>
          </w: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Ministry of Research</w:t>
          </w:r>
          <w:r w:rsidR="009A4D37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 </w:t>
          </w: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and Innovation</w:t>
          </w:r>
          <w:r w:rsidR="009A4D37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 xml:space="preserve"> </w:t>
          </w:r>
          <w:r w:rsidRPr="00B46D15">
            <w:rPr>
              <w:rFonts w:asciiTheme="majorHAnsi" w:hAnsiTheme="majorHAnsi" w:cstheme="majorHAnsi"/>
              <w:i/>
              <w:color w:val="404040" w:themeColor="text1" w:themeTint="BF"/>
              <w:sz w:val="14"/>
              <w:szCs w:val="14"/>
              <w:lang w:val="en-GB"/>
            </w:rPr>
            <w:t>in Romania</w:t>
          </w:r>
        </w:p>
      </w:tc>
      <w:tc>
        <w:tcPr>
          <w:tcW w:w="1596" w:type="dxa"/>
          <w:tcBorders>
            <w:left w:val="single" w:sz="4" w:space="0" w:color="auto"/>
          </w:tcBorders>
          <w:vAlign w:val="center"/>
        </w:tcPr>
        <w:p w14:paraId="52357905" w14:textId="00A07B91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val="en-GB"/>
            </w:rPr>
          </w:pPr>
          <w:r w:rsidRPr="00B46D15"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  <w:drawing>
              <wp:inline distT="0" distB="0" distL="0" distR="0" wp14:anchorId="27B12326" wp14:editId="2184F5D5">
                <wp:extent cx="698000" cy="288000"/>
                <wp:effectExtent l="0" t="0" r="6985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st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" w:type="dxa"/>
          <w:tcBorders>
            <w:right w:val="single" w:sz="4" w:space="0" w:color="auto"/>
          </w:tcBorders>
          <w:vAlign w:val="center"/>
        </w:tcPr>
        <w:p w14:paraId="1DF8630B" w14:textId="7FF01BE4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</w:pPr>
          <w:r w:rsidRPr="00B46D15"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</w:rPr>
            <w:drawing>
              <wp:inline distT="0" distB="0" distL="0" distR="0" wp14:anchorId="396AE9B2" wp14:editId="53F7755E">
                <wp:extent cx="368738" cy="252000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-FLAG_rgb_304dp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73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9" w:type="dxa"/>
          <w:tcBorders>
            <w:left w:val="single" w:sz="4" w:space="0" w:color="auto"/>
          </w:tcBorders>
          <w:vAlign w:val="center"/>
        </w:tcPr>
        <w:p w14:paraId="699E7471" w14:textId="19D34173" w:rsidR="00E00E73" w:rsidRPr="00B46D15" w:rsidRDefault="00E00E73" w:rsidP="00E00E73">
          <w:pPr>
            <w:pStyle w:val="Footer"/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</w:pPr>
          <w:r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  <w:drawing>
              <wp:inline distT="0" distB="0" distL="0" distR="0" wp14:anchorId="58828A74" wp14:editId="23066E64">
                <wp:extent cx="326766" cy="36000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NERHIGH 177x195_72dp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6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dxa"/>
          <w:vAlign w:val="center"/>
        </w:tcPr>
        <w:p w14:paraId="7EE6046A" w14:textId="696AC198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</w:pPr>
          <w:r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  <w:drawing>
              <wp:inline distT="0" distB="0" distL="0" distR="0" wp14:anchorId="3F91DDC1" wp14:editId="01646396">
                <wp:extent cx="360000" cy="360000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" w:type="dxa"/>
          <w:vAlign w:val="center"/>
        </w:tcPr>
        <w:p w14:paraId="3FEAB2CA" w14:textId="581A186A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</w:pPr>
          <w:r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  <w:drawing>
              <wp:inline distT="0" distB="0" distL="0" distR="0" wp14:anchorId="7C276FEC" wp14:editId="17208569">
                <wp:extent cx="360000" cy="36000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GR (1)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" w:type="dxa"/>
          <w:vAlign w:val="center"/>
        </w:tcPr>
        <w:p w14:paraId="6EA53AA0" w14:textId="1F5D9827" w:rsidR="00E00E73" w:rsidRPr="00B46D15" w:rsidRDefault="00E00E73" w:rsidP="00E00E73">
          <w:pPr>
            <w:pStyle w:val="Footer"/>
            <w:jc w:val="center"/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</w:pPr>
          <w:r>
            <w:rPr>
              <w:rFonts w:asciiTheme="majorHAnsi" w:hAnsiTheme="majorHAnsi" w:cstheme="majorHAnsi"/>
              <w:noProof/>
              <w:color w:val="404040" w:themeColor="text1" w:themeTint="BF"/>
              <w:sz w:val="14"/>
              <w:szCs w:val="14"/>
              <w:lang w:val="en-GB"/>
            </w:rPr>
            <w:drawing>
              <wp:inline distT="0" distB="0" distL="0" distR="0" wp14:anchorId="64A2D27A" wp14:editId="0A33FEAF">
                <wp:extent cx="360000" cy="360000"/>
                <wp:effectExtent l="0" t="0" r="254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A9930" w14:textId="77777777" w:rsidR="00BA20C7" w:rsidRPr="00B46D15" w:rsidRDefault="00BA20C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332D" w14:textId="77777777" w:rsidR="0005360A" w:rsidRDefault="0005360A" w:rsidP="004534FE">
      <w:pPr>
        <w:spacing w:after="0" w:line="240" w:lineRule="auto"/>
      </w:pPr>
      <w:r>
        <w:separator/>
      </w:r>
    </w:p>
  </w:footnote>
  <w:footnote w:type="continuationSeparator" w:id="0">
    <w:p w14:paraId="71037AFC" w14:textId="77777777" w:rsidR="0005360A" w:rsidRDefault="0005360A" w:rsidP="0045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F2C0" w14:textId="19ED4F76" w:rsidR="008F08EC" w:rsidRDefault="008F08EC">
    <w:pPr>
      <w:pStyle w:val="Header"/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085"/>
    </w:tblGrid>
    <w:tr w:rsidR="008F08EC" w:rsidRPr="008F08EC" w14:paraId="5F0F2C73" w14:textId="77777777" w:rsidTr="00927E6D">
      <w:tc>
        <w:tcPr>
          <w:tcW w:w="1413" w:type="dxa"/>
          <w:vAlign w:val="center"/>
        </w:tcPr>
        <w:p w14:paraId="71062575" w14:textId="2C415748" w:rsidR="008F08EC" w:rsidRDefault="008F08EC" w:rsidP="00BA20C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1BE3135" wp14:editId="0DCD1039">
                <wp:extent cx="672715" cy="360000"/>
                <wp:effectExtent l="0" t="0" r="0" b="254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MNR 441x236_3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5" w:type="dxa"/>
        </w:tcPr>
        <w:p w14:paraId="31872C8A" w14:textId="77777777" w:rsidR="008F08EC" w:rsidRPr="007249E3" w:rsidRDefault="008F08EC" w:rsidP="00BA20C7">
          <w:pPr>
            <w:pStyle w:val="Header"/>
            <w:jc w:val="center"/>
            <w:rPr>
              <w:rFonts w:ascii="Calibri Light" w:hAnsi="Calibri Light" w:cs="Calibri Light"/>
              <w:b/>
              <w:color w:val="404040" w:themeColor="text1" w:themeTint="BF"/>
              <w:sz w:val="24"/>
              <w:lang w:val="en-GB"/>
            </w:rPr>
          </w:pPr>
          <w:proofErr w:type="spellStart"/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24"/>
              <w:lang w:val="en-GB"/>
            </w:rPr>
            <w:t>EmergeMAT</w:t>
          </w:r>
          <w:proofErr w:type="spellEnd"/>
        </w:p>
        <w:p w14:paraId="723EDBE5" w14:textId="28B223F2" w:rsidR="008F08EC" w:rsidRPr="007249E3" w:rsidRDefault="008F08EC" w:rsidP="00BA20C7">
          <w:pPr>
            <w:pStyle w:val="Header"/>
            <w:jc w:val="center"/>
            <w:rPr>
              <w:rFonts w:ascii="Calibri Light" w:hAnsi="Calibri Light" w:cs="Calibri Light"/>
              <w:b/>
              <w:color w:val="404040" w:themeColor="text1" w:themeTint="BF"/>
              <w:sz w:val="18"/>
              <w:lang w:val="en-GB"/>
            </w:rPr>
          </w:pP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8"/>
              <w:lang w:val="en-GB"/>
            </w:rPr>
            <w:t>2</w:t>
          </w: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8"/>
              <w:vertAlign w:val="superscript"/>
              <w:lang w:val="en-GB"/>
            </w:rPr>
            <w:t>ND</w:t>
          </w: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8"/>
              <w:lang w:val="en-GB"/>
            </w:rPr>
            <w:t xml:space="preserve"> INTERNATIONAL CONFERENCE</w:t>
          </w:r>
          <w:r w:rsidR="00BA20C7" w:rsidRPr="007249E3">
            <w:rPr>
              <w:rFonts w:ascii="Calibri Light" w:hAnsi="Calibri Light" w:cs="Calibri Light"/>
              <w:b/>
              <w:color w:val="404040" w:themeColor="text1" w:themeTint="BF"/>
              <w:sz w:val="18"/>
              <w:lang w:val="en-GB"/>
            </w:rPr>
            <w:t xml:space="preserve"> </w:t>
          </w: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8"/>
              <w:lang w:val="en-GB"/>
            </w:rPr>
            <w:t>ON EMERGING TECHNOLOGIES IN MATERIALS ENGINEERING</w:t>
          </w:r>
        </w:p>
        <w:p w14:paraId="13D7F643" w14:textId="191E41AF" w:rsidR="008F08EC" w:rsidRPr="008F08EC" w:rsidRDefault="008F08EC" w:rsidP="00BA20C7">
          <w:pPr>
            <w:pStyle w:val="Header"/>
            <w:jc w:val="center"/>
            <w:rPr>
              <w:lang w:val="en-GB"/>
            </w:rPr>
          </w:pP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6"/>
              <w:lang w:val="en-GB"/>
            </w:rPr>
            <w:t>6-8 November 2019</w:t>
          </w:r>
          <w:r w:rsidR="00BA20C7" w:rsidRPr="007249E3">
            <w:rPr>
              <w:rFonts w:ascii="Calibri Light" w:hAnsi="Calibri Light" w:cs="Calibri Light"/>
              <w:b/>
              <w:color w:val="404040" w:themeColor="text1" w:themeTint="BF"/>
              <w:sz w:val="16"/>
              <w:lang w:val="en-GB"/>
            </w:rPr>
            <w:t xml:space="preserve">, </w:t>
          </w:r>
          <w:r w:rsidRPr="007249E3">
            <w:rPr>
              <w:rFonts w:ascii="Calibri Light" w:hAnsi="Calibri Light" w:cs="Calibri Light"/>
              <w:b/>
              <w:color w:val="404040" w:themeColor="text1" w:themeTint="BF"/>
              <w:sz w:val="16"/>
              <w:lang w:val="en-GB"/>
            </w:rPr>
            <w:t>Bucharest, Romania</w:t>
          </w:r>
        </w:p>
      </w:tc>
    </w:tr>
  </w:tbl>
  <w:p w14:paraId="5D566E25" w14:textId="5B7E5E1C" w:rsidR="008F08EC" w:rsidRPr="008F08EC" w:rsidRDefault="008F08EC">
    <w:pPr>
      <w:pStyle w:val="Header"/>
      <w:rPr>
        <w:lang w:val="en-GB"/>
      </w:rPr>
    </w:pPr>
  </w:p>
  <w:p w14:paraId="0386D5F8" w14:textId="77777777" w:rsidR="008F08EC" w:rsidRPr="008F08EC" w:rsidRDefault="008F08E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E3B"/>
    <w:multiLevelType w:val="hybridMultilevel"/>
    <w:tmpl w:val="90F0D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970"/>
    <w:multiLevelType w:val="hybridMultilevel"/>
    <w:tmpl w:val="17161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7E7"/>
    <w:multiLevelType w:val="hybridMultilevel"/>
    <w:tmpl w:val="CD4A42F8"/>
    <w:lvl w:ilvl="0" w:tplc="4FF85A6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69D"/>
    <w:multiLevelType w:val="hybridMultilevel"/>
    <w:tmpl w:val="8D7A0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F3B"/>
    <w:multiLevelType w:val="hybridMultilevel"/>
    <w:tmpl w:val="0F7E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F4B"/>
    <w:multiLevelType w:val="hybridMultilevel"/>
    <w:tmpl w:val="0C685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3C4"/>
    <w:multiLevelType w:val="hybridMultilevel"/>
    <w:tmpl w:val="995492F8"/>
    <w:lvl w:ilvl="0" w:tplc="1096A21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9E0"/>
    <w:multiLevelType w:val="hybridMultilevel"/>
    <w:tmpl w:val="6E262576"/>
    <w:lvl w:ilvl="0" w:tplc="3800E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AFB"/>
    <w:multiLevelType w:val="hybridMultilevel"/>
    <w:tmpl w:val="7C16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2164"/>
    <w:multiLevelType w:val="hybridMultilevel"/>
    <w:tmpl w:val="5CBC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3A97"/>
    <w:multiLevelType w:val="hybridMultilevel"/>
    <w:tmpl w:val="D0CE07DE"/>
    <w:lvl w:ilvl="0" w:tplc="3800E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2F85"/>
    <w:multiLevelType w:val="hybridMultilevel"/>
    <w:tmpl w:val="1C6238FC"/>
    <w:lvl w:ilvl="0" w:tplc="E87801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2DEE"/>
    <w:multiLevelType w:val="hybridMultilevel"/>
    <w:tmpl w:val="7924D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388C"/>
    <w:multiLevelType w:val="hybridMultilevel"/>
    <w:tmpl w:val="1748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95D07"/>
    <w:multiLevelType w:val="hybridMultilevel"/>
    <w:tmpl w:val="1E1C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89B"/>
    <w:multiLevelType w:val="hybridMultilevel"/>
    <w:tmpl w:val="F0EA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F0193"/>
    <w:multiLevelType w:val="hybridMultilevel"/>
    <w:tmpl w:val="22E4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03251"/>
    <w:multiLevelType w:val="hybridMultilevel"/>
    <w:tmpl w:val="041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788"/>
    <w:multiLevelType w:val="hybridMultilevel"/>
    <w:tmpl w:val="2B36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3C3E"/>
    <w:multiLevelType w:val="hybridMultilevel"/>
    <w:tmpl w:val="B3E0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1758"/>
    <w:multiLevelType w:val="hybridMultilevel"/>
    <w:tmpl w:val="9F3A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0"/>
  </w:num>
  <w:num w:numId="5">
    <w:abstractNumId w:val="9"/>
  </w:num>
  <w:num w:numId="6">
    <w:abstractNumId w:val="8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15"/>
  </w:num>
  <w:num w:numId="19">
    <w:abstractNumId w:val="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04"/>
    <w:rsid w:val="00000CDE"/>
    <w:rsid w:val="00003D7A"/>
    <w:rsid w:val="00006B34"/>
    <w:rsid w:val="000176DB"/>
    <w:rsid w:val="0002290E"/>
    <w:rsid w:val="000334CA"/>
    <w:rsid w:val="00037CFB"/>
    <w:rsid w:val="00052399"/>
    <w:rsid w:val="0005360A"/>
    <w:rsid w:val="00071A4B"/>
    <w:rsid w:val="00073AAC"/>
    <w:rsid w:val="00077B0B"/>
    <w:rsid w:val="00087133"/>
    <w:rsid w:val="00091A76"/>
    <w:rsid w:val="000B69BA"/>
    <w:rsid w:val="000C2931"/>
    <w:rsid w:val="000E0F07"/>
    <w:rsid w:val="000F2DC6"/>
    <w:rsid w:val="000F3990"/>
    <w:rsid w:val="000F5518"/>
    <w:rsid w:val="00110604"/>
    <w:rsid w:val="001106C3"/>
    <w:rsid w:val="001204E1"/>
    <w:rsid w:val="00121794"/>
    <w:rsid w:val="00151479"/>
    <w:rsid w:val="001652CB"/>
    <w:rsid w:val="001C4D7B"/>
    <w:rsid w:val="001D369D"/>
    <w:rsid w:val="001F1D37"/>
    <w:rsid w:val="002154FB"/>
    <w:rsid w:val="00235C4F"/>
    <w:rsid w:val="00252C7D"/>
    <w:rsid w:val="0025569E"/>
    <w:rsid w:val="00264F6B"/>
    <w:rsid w:val="00284028"/>
    <w:rsid w:val="00290382"/>
    <w:rsid w:val="00291E05"/>
    <w:rsid w:val="00296866"/>
    <w:rsid w:val="0029768F"/>
    <w:rsid w:val="002C18E6"/>
    <w:rsid w:val="002F4616"/>
    <w:rsid w:val="00302987"/>
    <w:rsid w:val="00305C15"/>
    <w:rsid w:val="00330A33"/>
    <w:rsid w:val="00334D04"/>
    <w:rsid w:val="00342551"/>
    <w:rsid w:val="0034653C"/>
    <w:rsid w:val="003769F4"/>
    <w:rsid w:val="0038508D"/>
    <w:rsid w:val="0038732B"/>
    <w:rsid w:val="00391AB9"/>
    <w:rsid w:val="003920DC"/>
    <w:rsid w:val="003A69E1"/>
    <w:rsid w:val="003B5C57"/>
    <w:rsid w:val="003E6290"/>
    <w:rsid w:val="003F0D5C"/>
    <w:rsid w:val="003F15AF"/>
    <w:rsid w:val="003F334B"/>
    <w:rsid w:val="00414C0E"/>
    <w:rsid w:val="00415944"/>
    <w:rsid w:val="004167A3"/>
    <w:rsid w:val="00422B59"/>
    <w:rsid w:val="00440606"/>
    <w:rsid w:val="004534FE"/>
    <w:rsid w:val="00483E87"/>
    <w:rsid w:val="00492172"/>
    <w:rsid w:val="00496A5D"/>
    <w:rsid w:val="004A5F67"/>
    <w:rsid w:val="004A79B6"/>
    <w:rsid w:val="004B2564"/>
    <w:rsid w:val="004B66AC"/>
    <w:rsid w:val="004D56F5"/>
    <w:rsid w:val="004F0CAF"/>
    <w:rsid w:val="005246E1"/>
    <w:rsid w:val="00524F25"/>
    <w:rsid w:val="00530B67"/>
    <w:rsid w:val="00533804"/>
    <w:rsid w:val="00544F16"/>
    <w:rsid w:val="0055356F"/>
    <w:rsid w:val="00557B8B"/>
    <w:rsid w:val="00562422"/>
    <w:rsid w:val="00566278"/>
    <w:rsid w:val="00566D3E"/>
    <w:rsid w:val="005738EE"/>
    <w:rsid w:val="00575AAD"/>
    <w:rsid w:val="00587E14"/>
    <w:rsid w:val="005A38BF"/>
    <w:rsid w:val="005A44D5"/>
    <w:rsid w:val="005C3BA8"/>
    <w:rsid w:val="005C3ED6"/>
    <w:rsid w:val="005C66DE"/>
    <w:rsid w:val="005F1E4C"/>
    <w:rsid w:val="005F7ACE"/>
    <w:rsid w:val="006053DF"/>
    <w:rsid w:val="00611FF7"/>
    <w:rsid w:val="00616A0E"/>
    <w:rsid w:val="00621AAC"/>
    <w:rsid w:val="00647271"/>
    <w:rsid w:val="00647E1B"/>
    <w:rsid w:val="00656561"/>
    <w:rsid w:val="00671081"/>
    <w:rsid w:val="0067644F"/>
    <w:rsid w:val="0068028C"/>
    <w:rsid w:val="006A49A8"/>
    <w:rsid w:val="006D1CAA"/>
    <w:rsid w:val="006E0FFB"/>
    <w:rsid w:val="006E1FF3"/>
    <w:rsid w:val="00710016"/>
    <w:rsid w:val="007206A1"/>
    <w:rsid w:val="0072173A"/>
    <w:rsid w:val="007249E3"/>
    <w:rsid w:val="00727440"/>
    <w:rsid w:val="007274DD"/>
    <w:rsid w:val="00731677"/>
    <w:rsid w:val="007329DB"/>
    <w:rsid w:val="00745688"/>
    <w:rsid w:val="0074578E"/>
    <w:rsid w:val="00746747"/>
    <w:rsid w:val="007525B6"/>
    <w:rsid w:val="00765FE4"/>
    <w:rsid w:val="0077170E"/>
    <w:rsid w:val="007803E2"/>
    <w:rsid w:val="007875CE"/>
    <w:rsid w:val="007A2C37"/>
    <w:rsid w:val="00816CB5"/>
    <w:rsid w:val="0082162F"/>
    <w:rsid w:val="00826111"/>
    <w:rsid w:val="00847428"/>
    <w:rsid w:val="0085594A"/>
    <w:rsid w:val="0086556B"/>
    <w:rsid w:val="0087634C"/>
    <w:rsid w:val="008769A5"/>
    <w:rsid w:val="00884848"/>
    <w:rsid w:val="008A110A"/>
    <w:rsid w:val="008A5C4F"/>
    <w:rsid w:val="008B44BC"/>
    <w:rsid w:val="008B751C"/>
    <w:rsid w:val="008C1A5B"/>
    <w:rsid w:val="008C4775"/>
    <w:rsid w:val="008F08EC"/>
    <w:rsid w:val="00903F5D"/>
    <w:rsid w:val="0090764D"/>
    <w:rsid w:val="0092439C"/>
    <w:rsid w:val="00927290"/>
    <w:rsid w:val="00927E6D"/>
    <w:rsid w:val="00945C83"/>
    <w:rsid w:val="00951941"/>
    <w:rsid w:val="009643C2"/>
    <w:rsid w:val="00987740"/>
    <w:rsid w:val="009926AC"/>
    <w:rsid w:val="00992776"/>
    <w:rsid w:val="009A491B"/>
    <w:rsid w:val="009A4D37"/>
    <w:rsid w:val="009B188C"/>
    <w:rsid w:val="009C31B6"/>
    <w:rsid w:val="009D4F13"/>
    <w:rsid w:val="009D5F2F"/>
    <w:rsid w:val="009F0290"/>
    <w:rsid w:val="009F1CCF"/>
    <w:rsid w:val="009F4D9A"/>
    <w:rsid w:val="009F4DDD"/>
    <w:rsid w:val="00A10580"/>
    <w:rsid w:val="00A2518F"/>
    <w:rsid w:val="00A465A5"/>
    <w:rsid w:val="00A526AE"/>
    <w:rsid w:val="00A52862"/>
    <w:rsid w:val="00A54B97"/>
    <w:rsid w:val="00A553B1"/>
    <w:rsid w:val="00A70F6C"/>
    <w:rsid w:val="00A856BB"/>
    <w:rsid w:val="00A8588A"/>
    <w:rsid w:val="00A946E0"/>
    <w:rsid w:val="00A94C91"/>
    <w:rsid w:val="00A94E05"/>
    <w:rsid w:val="00A958EF"/>
    <w:rsid w:val="00AA5FC1"/>
    <w:rsid w:val="00AA75A0"/>
    <w:rsid w:val="00AB13C1"/>
    <w:rsid w:val="00AB499D"/>
    <w:rsid w:val="00AD20FF"/>
    <w:rsid w:val="00AE016B"/>
    <w:rsid w:val="00AE1A4A"/>
    <w:rsid w:val="00AE34E3"/>
    <w:rsid w:val="00AE4217"/>
    <w:rsid w:val="00AF21FD"/>
    <w:rsid w:val="00B1197B"/>
    <w:rsid w:val="00B13486"/>
    <w:rsid w:val="00B15E34"/>
    <w:rsid w:val="00B2104E"/>
    <w:rsid w:val="00B33962"/>
    <w:rsid w:val="00B3491E"/>
    <w:rsid w:val="00B42161"/>
    <w:rsid w:val="00B43908"/>
    <w:rsid w:val="00B46D15"/>
    <w:rsid w:val="00B57F69"/>
    <w:rsid w:val="00B614D8"/>
    <w:rsid w:val="00B648F7"/>
    <w:rsid w:val="00B64EA9"/>
    <w:rsid w:val="00B677FF"/>
    <w:rsid w:val="00B70C43"/>
    <w:rsid w:val="00B76D50"/>
    <w:rsid w:val="00B856FB"/>
    <w:rsid w:val="00B864B3"/>
    <w:rsid w:val="00B86BFA"/>
    <w:rsid w:val="00BA20C7"/>
    <w:rsid w:val="00BA40BD"/>
    <w:rsid w:val="00BB4EC2"/>
    <w:rsid w:val="00BB6EE0"/>
    <w:rsid w:val="00BC3C59"/>
    <w:rsid w:val="00BE0308"/>
    <w:rsid w:val="00BE0CE5"/>
    <w:rsid w:val="00BE3730"/>
    <w:rsid w:val="00BE5FF1"/>
    <w:rsid w:val="00BE6889"/>
    <w:rsid w:val="00BF20D8"/>
    <w:rsid w:val="00C076EF"/>
    <w:rsid w:val="00C1002D"/>
    <w:rsid w:val="00C12A09"/>
    <w:rsid w:val="00C202D6"/>
    <w:rsid w:val="00C41154"/>
    <w:rsid w:val="00C46D99"/>
    <w:rsid w:val="00C52788"/>
    <w:rsid w:val="00C55DB6"/>
    <w:rsid w:val="00C6094D"/>
    <w:rsid w:val="00C71158"/>
    <w:rsid w:val="00C92611"/>
    <w:rsid w:val="00C94066"/>
    <w:rsid w:val="00CA78C1"/>
    <w:rsid w:val="00CC264B"/>
    <w:rsid w:val="00CF2888"/>
    <w:rsid w:val="00CF763F"/>
    <w:rsid w:val="00D14E71"/>
    <w:rsid w:val="00D2320F"/>
    <w:rsid w:val="00D24FAE"/>
    <w:rsid w:val="00D27FC0"/>
    <w:rsid w:val="00D34FBC"/>
    <w:rsid w:val="00D50E4F"/>
    <w:rsid w:val="00D52A63"/>
    <w:rsid w:val="00D648F8"/>
    <w:rsid w:val="00D71F9E"/>
    <w:rsid w:val="00D75CA4"/>
    <w:rsid w:val="00D85498"/>
    <w:rsid w:val="00D90A62"/>
    <w:rsid w:val="00D96680"/>
    <w:rsid w:val="00DA066F"/>
    <w:rsid w:val="00DC4275"/>
    <w:rsid w:val="00DC711A"/>
    <w:rsid w:val="00DD6D3D"/>
    <w:rsid w:val="00DE0F2A"/>
    <w:rsid w:val="00DF1BA3"/>
    <w:rsid w:val="00E00E73"/>
    <w:rsid w:val="00E02FD4"/>
    <w:rsid w:val="00E21B4F"/>
    <w:rsid w:val="00E22F93"/>
    <w:rsid w:val="00E368CD"/>
    <w:rsid w:val="00E4107D"/>
    <w:rsid w:val="00E524BE"/>
    <w:rsid w:val="00E801EA"/>
    <w:rsid w:val="00E8107D"/>
    <w:rsid w:val="00E87EA9"/>
    <w:rsid w:val="00E911DD"/>
    <w:rsid w:val="00E937E0"/>
    <w:rsid w:val="00E94889"/>
    <w:rsid w:val="00EA23B1"/>
    <w:rsid w:val="00EA424F"/>
    <w:rsid w:val="00EA5902"/>
    <w:rsid w:val="00EA69C3"/>
    <w:rsid w:val="00EC4DB9"/>
    <w:rsid w:val="00ED3280"/>
    <w:rsid w:val="00EE6A78"/>
    <w:rsid w:val="00EF29DE"/>
    <w:rsid w:val="00F02DF4"/>
    <w:rsid w:val="00F22723"/>
    <w:rsid w:val="00F23933"/>
    <w:rsid w:val="00F25463"/>
    <w:rsid w:val="00F2780C"/>
    <w:rsid w:val="00F40C73"/>
    <w:rsid w:val="00F41E84"/>
    <w:rsid w:val="00F64371"/>
    <w:rsid w:val="00F77B08"/>
    <w:rsid w:val="00F85F2F"/>
    <w:rsid w:val="00F93A2C"/>
    <w:rsid w:val="00FA0647"/>
    <w:rsid w:val="00FA1708"/>
    <w:rsid w:val="00FB593D"/>
    <w:rsid w:val="00FB7947"/>
    <w:rsid w:val="00FC352F"/>
    <w:rsid w:val="00FC696D"/>
    <w:rsid w:val="00FC74A1"/>
    <w:rsid w:val="00FD1D11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B0A5"/>
  <w15:chartTrackingRefBased/>
  <w15:docId w15:val="{32BC1250-D190-4B26-9E8E-FF1B804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6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96A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4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FE"/>
  </w:style>
  <w:style w:type="paragraph" w:styleId="Footer">
    <w:name w:val="footer"/>
    <w:basedOn w:val="Normal"/>
    <w:link w:val="FooterChar"/>
    <w:uiPriority w:val="99"/>
    <w:unhideWhenUsed/>
    <w:rsid w:val="004534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FE"/>
  </w:style>
  <w:style w:type="paragraph" w:styleId="BalloonText">
    <w:name w:val="Balloon Text"/>
    <w:basedOn w:val="Normal"/>
    <w:link w:val="BalloonTextChar"/>
    <w:uiPriority w:val="99"/>
    <w:semiHidden/>
    <w:unhideWhenUsed/>
    <w:rsid w:val="00D2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104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04E"/>
    <w:rPr>
      <w:rFonts w:ascii="Calibri" w:hAnsi="Calibri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66A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593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vlaicu@imn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BDD-0C5B-4381-9D40-10D3AFCD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FOURRIER Marina 237031</dc:creator>
  <cp:keywords/>
  <dc:description/>
  <cp:lastModifiedBy>Ioana Vlaicu</cp:lastModifiedBy>
  <cp:revision>5</cp:revision>
  <cp:lastPrinted>2019-04-23T05:13:00Z</cp:lastPrinted>
  <dcterms:created xsi:type="dcterms:W3CDTF">2019-04-24T05:33:00Z</dcterms:created>
  <dcterms:modified xsi:type="dcterms:W3CDTF">2019-06-25T08:17:00Z</dcterms:modified>
</cp:coreProperties>
</file>